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DF" w:rsidRDefault="00354ADF">
      <w:r w:rsidRPr="00512CEE">
        <w:rPr>
          <w:noProof/>
          <w:lang w:val="en-NZ"/>
        </w:rPr>
        <w:drawing>
          <wp:anchor distT="0" distB="0" distL="114300" distR="114300" simplePos="0" relativeHeight="251662336" behindDoc="1" locked="1" layoutInCell="1" allowOverlap="1" wp14:anchorId="3DA877E3" wp14:editId="030C16E9">
            <wp:simplePos x="0" y="0"/>
            <wp:positionH relativeFrom="margin">
              <wp:align>left</wp:align>
            </wp:positionH>
            <wp:positionV relativeFrom="page">
              <wp:posOffset>547370</wp:posOffset>
            </wp:positionV>
            <wp:extent cx="2447925" cy="532765"/>
            <wp:effectExtent l="0" t="0" r="9525" b="635"/>
            <wp:wrapNone/>
            <wp:docPr id="4" name="Picture 4" descr="C:\Users\Paula.Farquhar\Downloads\WPS_A4_LetterHead_Logo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.Farquhar\Downloads\WPS_A4_LetterHead_LogoAPPROVE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ADF" w:rsidRDefault="00354ADF" w:rsidP="00354ADF">
      <w:pPr>
        <w:spacing w:after="280"/>
        <w:rPr>
          <w:rFonts w:ascii="Ubuntu" w:eastAsia="Ubuntu" w:hAnsi="Ubuntu" w:cs="Ubuntu"/>
          <w:b/>
          <w:sz w:val="24"/>
          <w:szCs w:val="24"/>
        </w:rPr>
      </w:pPr>
      <w:bookmarkStart w:id="0" w:name="_30j0zll" w:colFirst="0" w:colLast="0"/>
      <w:bookmarkEnd w:id="0"/>
      <w:r>
        <w:rPr>
          <w:rFonts w:ascii="Ubuntu" w:eastAsia="Ubuntu" w:hAnsi="Ubuntu" w:cs="Ubuntu"/>
          <w:b/>
          <w:sz w:val="24"/>
          <w:szCs w:val="24"/>
        </w:rPr>
        <w:t xml:space="preserve">                                                                                                 </w:t>
      </w:r>
      <w:r w:rsidRPr="00512CEE">
        <w:rPr>
          <w:noProof/>
          <w:lang w:val="en-NZ"/>
        </w:rPr>
        <w:drawing>
          <wp:anchor distT="0" distB="0" distL="114300" distR="114300" simplePos="0" relativeHeight="251664384" behindDoc="1" locked="1" layoutInCell="1" allowOverlap="1" wp14:anchorId="3DEC590D" wp14:editId="2F21114E">
            <wp:simplePos x="0" y="0"/>
            <wp:positionH relativeFrom="page">
              <wp:posOffset>7625715</wp:posOffset>
            </wp:positionH>
            <wp:positionV relativeFrom="page">
              <wp:posOffset>573405</wp:posOffset>
            </wp:positionV>
            <wp:extent cx="1740535" cy="1057910"/>
            <wp:effectExtent l="0" t="0" r="0" b="8890"/>
            <wp:wrapNone/>
            <wp:docPr id="5" name="Picture 5" descr="C:\Users\Paula.Farquhar\Downloads\WPS_A4_LetterHead_Address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.Farquhar\Downloads\WPS_A4_LetterHead_AddressAPPROVE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ADF" w:rsidRDefault="00354ADF" w:rsidP="00354ADF">
      <w:pPr>
        <w:spacing w:after="280"/>
        <w:rPr>
          <w:rFonts w:ascii="Ubuntu" w:eastAsia="Ubuntu" w:hAnsi="Ubuntu" w:cs="Ubuntu"/>
          <w:b/>
          <w:sz w:val="24"/>
          <w:szCs w:val="24"/>
        </w:rPr>
      </w:pPr>
    </w:p>
    <w:p w:rsidR="00354ADF" w:rsidRDefault="00354ADF" w:rsidP="00354ADF">
      <w:pPr>
        <w:spacing w:after="280"/>
        <w:rPr>
          <w:rFonts w:ascii="Ubuntu" w:eastAsia="Ubuntu" w:hAnsi="Ubuntu" w:cs="Ubuntu"/>
          <w:b/>
          <w:sz w:val="24"/>
          <w:szCs w:val="24"/>
        </w:rPr>
      </w:pPr>
    </w:p>
    <w:p w:rsidR="00354ADF" w:rsidRDefault="00354ADF" w:rsidP="00354ADF">
      <w:pPr>
        <w:spacing w:after="280"/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Wairakei Primary School Scale </w:t>
      </w:r>
      <w:proofErr w:type="gramStart"/>
      <w:r>
        <w:rPr>
          <w:rFonts w:ascii="Ubuntu" w:eastAsia="Ubuntu" w:hAnsi="Ubuntu" w:cs="Ubuntu"/>
          <w:b/>
          <w:sz w:val="24"/>
          <w:szCs w:val="24"/>
        </w:rPr>
        <w:t>A</w:t>
      </w:r>
      <w:proofErr w:type="gramEnd"/>
      <w:r>
        <w:rPr>
          <w:rFonts w:ascii="Ubuntu" w:eastAsia="Ubuntu" w:hAnsi="Ubuntu" w:cs="Ubuntu"/>
          <w:b/>
          <w:sz w:val="24"/>
          <w:szCs w:val="24"/>
        </w:rPr>
        <w:t xml:space="preserve"> Teachers Job Description: </w:t>
      </w:r>
    </w:p>
    <w:p w:rsidR="00354ADF" w:rsidRDefault="00354ADF" w:rsidP="00354ADF">
      <w:pP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Name</w:t>
      </w:r>
      <w:r>
        <w:rPr>
          <w:rFonts w:ascii="Ubuntu" w:eastAsia="Ubuntu" w:hAnsi="Ubuntu" w:cs="Ubuntu"/>
          <w:sz w:val="24"/>
          <w:szCs w:val="24"/>
        </w:rPr>
        <w:t>:</w:t>
      </w:r>
    </w:p>
    <w:p w:rsidR="00354ADF" w:rsidRDefault="00354ADF" w:rsidP="00354ADF">
      <w:pPr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Employed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By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>:</w:t>
      </w:r>
      <w:r>
        <w:rPr>
          <w:rFonts w:ascii="Ubuntu" w:eastAsia="Ubuntu" w:hAnsi="Ubuntu" w:cs="Ubuntu"/>
          <w:sz w:val="20"/>
          <w:szCs w:val="20"/>
        </w:rPr>
        <w:t xml:space="preserve"> Wairakei Primary School Board of Trustees</w:t>
      </w:r>
    </w:p>
    <w:p w:rsidR="00354ADF" w:rsidRDefault="00354ADF" w:rsidP="00354ADF">
      <w:pPr>
        <w:spacing w:after="0"/>
        <w:ind w:left="360" w:hanging="360"/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Responsible to:</w:t>
      </w:r>
      <w:r>
        <w:rPr>
          <w:rFonts w:ascii="Ubuntu" w:eastAsia="Ubuntu" w:hAnsi="Ubuntu" w:cs="Ubuntu"/>
          <w:sz w:val="20"/>
          <w:szCs w:val="20"/>
        </w:rPr>
        <w:t xml:space="preserve"> Wairakei Primary School Board </w:t>
      </w:r>
      <w:r w:rsidR="00DC2D24">
        <w:rPr>
          <w:rFonts w:ascii="Ubuntu" w:eastAsia="Ubuntu" w:hAnsi="Ubuntu" w:cs="Ubuntu"/>
          <w:sz w:val="20"/>
          <w:szCs w:val="20"/>
        </w:rPr>
        <w:t>of</w:t>
      </w:r>
      <w:r w:rsidR="003611A9">
        <w:rPr>
          <w:rFonts w:ascii="Ubuntu" w:eastAsia="Ubuntu" w:hAnsi="Ubuntu" w:cs="Ubuntu"/>
          <w:sz w:val="20"/>
          <w:szCs w:val="20"/>
        </w:rPr>
        <w:t xml:space="preserve"> </w:t>
      </w:r>
      <w:bookmarkStart w:id="1" w:name="_GoBack"/>
      <w:bookmarkEnd w:id="1"/>
      <w:r>
        <w:rPr>
          <w:rFonts w:ascii="Ubuntu" w:eastAsia="Ubuntu" w:hAnsi="Ubuntu" w:cs="Ubuntu"/>
          <w:sz w:val="20"/>
          <w:szCs w:val="20"/>
        </w:rPr>
        <w:t>Trustees, Principal, Lead Teacher</w:t>
      </w:r>
    </w:p>
    <w:p w:rsidR="00354ADF" w:rsidRDefault="00354ADF" w:rsidP="00354ADF">
      <w:pPr>
        <w:spacing w:after="0"/>
        <w:ind w:left="360" w:hanging="360"/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Relationships with: </w:t>
      </w:r>
      <w:r>
        <w:rPr>
          <w:rFonts w:ascii="Ubuntu" w:eastAsia="Ubuntu" w:hAnsi="Ubuntu" w:cs="Ubuntu"/>
          <w:sz w:val="20"/>
          <w:szCs w:val="20"/>
        </w:rPr>
        <w:t>Principal, Deputy and Assistant Principals, Lead Teacher, Teaching Staff, Ancillary Staff, Outside Agencies, Parent, Pupils</w:t>
      </w:r>
    </w:p>
    <w:p w:rsidR="00354ADF" w:rsidRDefault="00354ADF" w:rsidP="00354ADF">
      <w:pPr>
        <w:spacing w:after="0"/>
        <w:ind w:left="360" w:hanging="360"/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Responsible </w:t>
      </w:r>
      <w:proofErr w:type="gramStart"/>
      <w:r>
        <w:rPr>
          <w:rFonts w:ascii="Ubuntu" w:eastAsia="Ubuntu" w:hAnsi="Ubuntu" w:cs="Ubuntu"/>
          <w:b/>
          <w:sz w:val="20"/>
          <w:szCs w:val="20"/>
        </w:rPr>
        <w:t>For</w:t>
      </w:r>
      <w:proofErr w:type="gramEnd"/>
      <w:r>
        <w:rPr>
          <w:rFonts w:ascii="Ubuntu" w:eastAsia="Ubuntu" w:hAnsi="Ubuntu" w:cs="Ubuntu"/>
          <w:b/>
          <w:sz w:val="20"/>
          <w:szCs w:val="20"/>
        </w:rPr>
        <w:t xml:space="preserve">:  </w:t>
      </w:r>
      <w:r>
        <w:rPr>
          <w:rFonts w:ascii="Ubuntu" w:eastAsia="Ubuntu" w:hAnsi="Ubuntu" w:cs="Ubuntu"/>
          <w:sz w:val="20"/>
          <w:szCs w:val="20"/>
        </w:rPr>
        <w:t>Carrying out the professional duties of a teacher according to the policies of the Board of Trustees and to assist with the successful implementation of the National Education Guidelines.</w:t>
      </w:r>
    </w:p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Primary Objective:</w:t>
      </w:r>
    </w:p>
    <w:p w:rsidR="00354ADF" w:rsidRDefault="00354ADF" w:rsidP="00354ADF">
      <w:pP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The classroom teacher’s first responsibility is to the learning and teaching of their pupils by developing appropriate learning programmes throughout the year. This includes planning, development of resources, use </w:t>
      </w:r>
      <w:proofErr w:type="gramStart"/>
      <w:r>
        <w:rPr>
          <w:rFonts w:ascii="Ubuntu" w:eastAsia="Ubuntu" w:hAnsi="Ubuntu" w:cs="Ubuntu"/>
          <w:sz w:val="20"/>
          <w:szCs w:val="20"/>
        </w:rPr>
        <w:t>of  assessment</w:t>
      </w:r>
      <w:proofErr w:type="gramEnd"/>
      <w:r>
        <w:rPr>
          <w:rFonts w:ascii="Ubuntu" w:eastAsia="Ubuntu" w:hAnsi="Ubuntu" w:cs="Ubuntu"/>
          <w:sz w:val="20"/>
          <w:szCs w:val="20"/>
        </w:rPr>
        <w:t xml:space="preserve"> data for every pupil in the class in accordance with the code of ethics from the New Zealand Education Council.</w:t>
      </w:r>
    </w:p>
    <w:p w:rsidR="00354ADF" w:rsidRDefault="00354ADF" w:rsidP="00354ADF">
      <w:pPr>
        <w:spacing w:before="280" w:after="280"/>
        <w:rPr>
          <w:rFonts w:ascii="Ubuntu" w:eastAsia="Ubuntu" w:hAnsi="Ubuntu" w:cs="Ubuntu"/>
          <w:sz w:val="20"/>
          <w:szCs w:val="20"/>
        </w:rPr>
      </w:pPr>
      <w:bookmarkStart w:id="2" w:name="_1fob9te" w:colFirst="0" w:colLast="0"/>
      <w:bookmarkEnd w:id="2"/>
      <w:r>
        <w:rPr>
          <w:rFonts w:ascii="Ubuntu" w:eastAsia="Ubuntu" w:hAnsi="Ubuntu" w:cs="Ubuntu"/>
          <w:b/>
          <w:sz w:val="20"/>
          <w:szCs w:val="20"/>
        </w:rPr>
        <w:t>Special Nature of the position:</w:t>
      </w:r>
    </w:p>
    <w:p w:rsidR="00354ADF" w:rsidRDefault="00354ADF" w:rsidP="00354ADF">
      <w:pPr>
        <w:numPr>
          <w:ilvl w:val="0"/>
          <w:numId w:val="2"/>
        </w:numPr>
        <w:spacing w:after="0"/>
        <w:ind w:left="45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To be an active member of all team planning and programmes</w:t>
      </w:r>
      <w:r w:rsidR="00DC2D24">
        <w:rPr>
          <w:rFonts w:ascii="Ubuntu" w:eastAsia="Ubuntu" w:hAnsi="Ubuntu" w:cs="Ubuntu"/>
          <w:sz w:val="20"/>
          <w:szCs w:val="20"/>
        </w:rPr>
        <w:t>.</w:t>
      </w:r>
    </w:p>
    <w:p w:rsidR="00354ADF" w:rsidRDefault="00354ADF" w:rsidP="00354ADF">
      <w:pPr>
        <w:numPr>
          <w:ilvl w:val="0"/>
          <w:numId w:val="2"/>
        </w:numPr>
        <w:spacing w:after="0"/>
        <w:ind w:left="45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Support a school curriculum team</w:t>
      </w:r>
      <w:r w:rsidR="00DC2D24">
        <w:rPr>
          <w:rFonts w:ascii="Ubuntu" w:eastAsia="Ubuntu" w:hAnsi="Ubuntu" w:cs="Ubuntu"/>
          <w:sz w:val="20"/>
          <w:szCs w:val="20"/>
        </w:rPr>
        <w:t>.</w:t>
      </w:r>
    </w:p>
    <w:p w:rsidR="00354ADF" w:rsidRDefault="00354ADF" w:rsidP="00354ADF">
      <w:pPr>
        <w:numPr>
          <w:ilvl w:val="0"/>
          <w:numId w:val="2"/>
        </w:numPr>
        <w:spacing w:after="0"/>
        <w:ind w:left="450"/>
        <w:contextualSpacing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Take part in PTA meetings and school PTA events</w:t>
      </w:r>
      <w:r w:rsidR="00DC2D24">
        <w:rPr>
          <w:rFonts w:ascii="Ubuntu" w:eastAsia="Ubuntu" w:hAnsi="Ubuntu" w:cs="Ubuntu"/>
          <w:sz w:val="20"/>
          <w:szCs w:val="20"/>
        </w:rPr>
        <w:t>.</w:t>
      </w:r>
    </w:p>
    <w:p w:rsidR="00354ADF" w:rsidRDefault="00354ADF" w:rsidP="00354ADF">
      <w:pPr>
        <w:spacing w:after="0"/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spacing w:after="280"/>
        <w:rPr>
          <w:rFonts w:ascii="Ubuntu" w:eastAsia="Ubuntu" w:hAnsi="Ubuntu" w:cs="Ubuntu"/>
          <w:b/>
          <w:sz w:val="20"/>
          <w:szCs w:val="20"/>
        </w:rPr>
      </w:pPr>
    </w:p>
    <w:p w:rsidR="00354ADF" w:rsidRDefault="00354ADF" w:rsidP="00354ADF">
      <w:pPr>
        <w:spacing w:after="280"/>
        <w:rPr>
          <w:rFonts w:ascii="Ubuntu" w:eastAsia="Ubuntu" w:hAnsi="Ubuntu" w:cs="Ubuntu"/>
          <w:b/>
          <w:sz w:val="20"/>
          <w:szCs w:val="20"/>
        </w:rPr>
      </w:pPr>
    </w:p>
    <w:p w:rsidR="00354ADF" w:rsidRDefault="00354ADF" w:rsidP="00354ADF">
      <w:pPr>
        <w:spacing w:after="280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lastRenderedPageBreak/>
        <w:t xml:space="preserve">Professional Relationships and Professional Values: Teachers engage in appropriate professional relationships and demonstrate </w:t>
      </w:r>
    </w:p>
    <w:tbl>
      <w:tblPr>
        <w:tblW w:w="129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8415"/>
      </w:tblGrid>
      <w:tr w:rsidR="00354ADF" w:rsidTr="00354ADF">
        <w:trPr>
          <w:trHeight w:val="188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Criteria</w:t>
            </w:r>
          </w:p>
        </w:tc>
        <w:tc>
          <w:tcPr>
            <w:tcW w:w="8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Key Indicators</w:t>
            </w:r>
          </w:p>
        </w:tc>
      </w:tr>
      <w:tr w:rsidR="00354ADF" w:rsidTr="007D44D4">
        <w:trPr>
          <w:trHeight w:val="126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Ubuntu" w:eastAsia="Ubuntu" w:hAnsi="Ubuntu" w:cs="Ubuntu"/>
                <w:b/>
                <w:sz w:val="20"/>
                <w:szCs w:val="20"/>
              </w:rPr>
              <w:t>Tiriti</w:t>
            </w:r>
            <w:proofErr w:type="spellEnd"/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 o Waitangi Partnership</w:t>
            </w: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Demonstrate commitment to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tangata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whenuatanga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Tiriti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o Waitangi partnership in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Aotearoa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New Zealand.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Demonstrate commitment to bicultural partnership in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Aotearoa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New Zealand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Work effectively within the bicultural context of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Aotearoa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New Zealand</w:t>
            </w:r>
          </w:p>
        </w:tc>
      </w:tr>
      <w:tr w:rsidR="00354ADF" w:rsidTr="00354ADF">
        <w:trPr>
          <w:trHeight w:val="2602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Professional learning</w:t>
            </w: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Use inquiry, collaborative problem-solving and professional learning to improve professional capability to impact on the learning and achievement of all learners.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Use critical inquiry and problem solving effectively in their professional practice</w:t>
            </w:r>
          </w:p>
          <w:p w:rsidR="00354ADF" w:rsidRDefault="00354ADF" w:rsidP="007D44D4">
            <w:pPr>
              <w:spacing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Establish and maintain effective professional relationships focused on the learning and well-being of all ākonga.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Demonstrate commitment to ongoing professional learning and development of personal professional practice</w:t>
            </w:r>
          </w:p>
          <w:p w:rsidR="00354ADF" w:rsidRDefault="00354ADF" w:rsidP="007D44D4">
            <w:pPr>
              <w:spacing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Show leadership that contributes to effective teaching and learning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Analyse and appropriately use assessment information which has been gathered formally and informally</w:t>
            </w:r>
          </w:p>
        </w:tc>
      </w:tr>
      <w:tr w:rsidR="00354ADF" w:rsidTr="00354ADF">
        <w:trPr>
          <w:trHeight w:val="2379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Professional Relationships</w:t>
            </w: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Establish and maintain professional relationships and behaviours focused on the learning and wellbeing of each learner.</w:t>
            </w:r>
          </w:p>
          <w:p w:rsidR="00354ADF" w:rsidRDefault="00354ADF" w:rsidP="007D44D4">
            <w:pPr>
              <w:spacing w:after="0"/>
              <w:ind w:left="72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 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Demonstrate commitment to bicultural partnership in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Aotearoa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New Zealand</w:t>
            </w:r>
          </w:p>
          <w:p w:rsidR="00354ADF" w:rsidRDefault="00354ADF" w:rsidP="007D44D4">
            <w:pPr>
              <w:spacing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Establish and maintain effective professional relationships focused on the learning and well-being of all ākonga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Demonstrate commitment to promoting the well-being of all ākonga</w:t>
            </w:r>
          </w:p>
          <w:p w:rsidR="00354ADF" w:rsidRDefault="00354ADF" w:rsidP="007D44D4">
            <w:pPr>
              <w:spacing w:before="120"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Demonstrate in practice their knowledge and understanding of how ākonga learn</w:t>
            </w:r>
          </w:p>
          <w:p w:rsidR="00354ADF" w:rsidRDefault="00354ADF" w:rsidP="007D44D4">
            <w:pPr>
              <w:spacing w:before="120"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Respond effectively to the diverse language and cultural experiences, and the varied strengths, interests and needs of individuals and groups of ākonga</w:t>
            </w:r>
          </w:p>
        </w:tc>
      </w:tr>
      <w:tr w:rsidR="00354ADF" w:rsidTr="00354ADF">
        <w:trPr>
          <w:trHeight w:val="1320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Learning-focused Culture</w:t>
            </w:r>
          </w:p>
          <w:p w:rsidR="00354ADF" w:rsidRDefault="00354ADF" w:rsidP="007D44D4">
            <w:pPr>
              <w:spacing w:after="0"/>
              <w:ind w:left="720"/>
              <w:rPr>
                <w:rFonts w:ascii="Ubuntu" w:eastAsia="Ubuntu" w:hAnsi="Ubuntu" w:cs="Ubuntu"/>
                <w:sz w:val="20"/>
                <w:szCs w:val="20"/>
              </w:rPr>
            </w:pPr>
          </w:p>
          <w:p w:rsidR="00354ADF" w:rsidRDefault="00354ADF" w:rsidP="00354ADF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Develop a culture that is focused on learning, and is characterised by respect, inclusion, empathy, collaboration and safety.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before="120"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Demonstrate commitment to promoting the well-being of all ākonga</w:t>
            </w:r>
          </w:p>
          <w:p w:rsidR="00354ADF" w:rsidRDefault="00354ADF" w:rsidP="007D44D4">
            <w:pPr>
              <w:spacing w:before="120"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Promote a collaborative inclusive and supportive learning environment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Respond effectively to the diverse language and cultural experiences, and the varied strengths, interests and needs of individuals and groups of ākonga</w:t>
            </w:r>
          </w:p>
        </w:tc>
      </w:tr>
      <w:tr w:rsidR="00354ADF" w:rsidTr="00354ADF">
        <w:trPr>
          <w:trHeight w:val="3153"/>
        </w:trPr>
        <w:tc>
          <w:tcPr>
            <w:tcW w:w="4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lastRenderedPageBreak/>
              <w:t>Design for Learning</w:t>
            </w:r>
          </w:p>
          <w:p w:rsidR="00354ADF" w:rsidRDefault="00354ADF" w:rsidP="007D44D4">
            <w:pPr>
              <w:spacing w:after="0"/>
              <w:ind w:left="720"/>
              <w:rPr>
                <w:rFonts w:ascii="Ubuntu" w:eastAsia="Ubuntu" w:hAnsi="Ubuntu" w:cs="Ubuntu"/>
                <w:sz w:val="20"/>
                <w:szCs w:val="20"/>
              </w:rPr>
            </w:pP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Design learning based on curriculum and pedagogical knowledge, assessment information and an understanding of each learner’s strengths, interests, needs, identities, languages and cultures.</w:t>
            </w:r>
          </w:p>
          <w:p w:rsidR="00354ADF" w:rsidRDefault="00354ADF" w:rsidP="007D44D4">
            <w:pPr>
              <w:spacing w:after="0"/>
              <w:ind w:left="72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 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before="120"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Conceptualise, plan and implement an appropriate learning programme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Demonstrate in practice their knowledge and understanding of how ākonga learn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Work effectively within the bicultural context of </w:t>
            </w:r>
            <w:proofErr w:type="spellStart"/>
            <w:r>
              <w:rPr>
                <w:rFonts w:ascii="Ubuntu" w:eastAsia="Ubuntu" w:hAnsi="Ubuntu" w:cs="Ubuntu"/>
                <w:sz w:val="20"/>
                <w:szCs w:val="20"/>
              </w:rPr>
              <w:t>Aotearoa</w:t>
            </w:r>
            <w:proofErr w:type="spellEnd"/>
            <w:r>
              <w:rPr>
                <w:rFonts w:ascii="Ubuntu" w:eastAsia="Ubuntu" w:hAnsi="Ubuntu" w:cs="Ubuntu"/>
                <w:sz w:val="20"/>
                <w:szCs w:val="20"/>
              </w:rPr>
              <w:t xml:space="preserve"> New Zealand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Respond effectively to the diverse language and cultural experiences, and the varied strengths, interests and needs of individuals and groups of ākonga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Analyse and appropriately use assessment information which has been gathered formally and informally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Use critical inquiry and problem solving effectively in their professional practice</w:t>
            </w:r>
          </w:p>
        </w:tc>
      </w:tr>
      <w:tr w:rsidR="00354ADF" w:rsidTr="00354ADF">
        <w:trPr>
          <w:trHeight w:val="2771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after="0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Teaching</w:t>
            </w:r>
          </w:p>
          <w:p w:rsidR="00354ADF" w:rsidRDefault="00354ADF" w:rsidP="007D44D4">
            <w:pPr>
              <w:spacing w:after="0"/>
              <w:ind w:left="720"/>
              <w:rPr>
                <w:rFonts w:ascii="Ubuntu" w:eastAsia="Ubuntu" w:hAnsi="Ubuntu" w:cs="Ubuntu"/>
                <w:sz w:val="20"/>
                <w:szCs w:val="20"/>
              </w:rPr>
            </w:pPr>
          </w:p>
          <w:p w:rsidR="00354ADF" w:rsidRDefault="00354ADF" w:rsidP="007D44D4">
            <w:pPr>
              <w:spacing w:after="0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Teach and respond to learners in a knowledgeable and adaptive way to progress their learning at an appropriate depth and pace.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ADF" w:rsidRDefault="00354ADF" w:rsidP="007D44D4">
            <w:pPr>
              <w:spacing w:before="120"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Conceptualise, plan and implement an appropriate learning programme</w:t>
            </w:r>
          </w:p>
          <w:p w:rsidR="00354ADF" w:rsidRDefault="00354ADF" w:rsidP="007D44D4">
            <w:pPr>
              <w:spacing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 xml:space="preserve"> 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Demonstrate in practice their knowledge and understanding of how ākonga learn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Analyse and appropriately use assessment information which has been gathered formally and informally</w:t>
            </w:r>
          </w:p>
          <w:p w:rsidR="00354ADF" w:rsidRDefault="00354ADF" w:rsidP="007D44D4">
            <w:pPr>
              <w:spacing w:after="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Demonstrate commitment to ongoing professional learning and development of personal professional practice</w:t>
            </w:r>
          </w:p>
          <w:p w:rsidR="00354ADF" w:rsidRDefault="00354ADF" w:rsidP="007D44D4">
            <w:pPr>
              <w:spacing w:before="120"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Use critical inquiry and problem solving effectively in their professional practice</w:t>
            </w:r>
          </w:p>
        </w:tc>
      </w:tr>
    </w:tbl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Signed: Employee</w:t>
      </w:r>
    </w:p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Signed: ___________________________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>Date ________________________________</w:t>
      </w:r>
    </w:p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</w:p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Signed: Principal on behalf of the Board of Trustees</w:t>
      </w:r>
    </w:p>
    <w:p w:rsidR="00354ADF" w:rsidRDefault="00354ADF" w:rsidP="00354ADF">
      <w:pPr>
        <w:rPr>
          <w:rFonts w:ascii="Ubuntu" w:eastAsia="Ubuntu" w:hAnsi="Ubuntu" w:cs="Ubuntu"/>
          <w:sz w:val="20"/>
          <w:szCs w:val="20"/>
        </w:rPr>
      </w:pPr>
    </w:p>
    <w:p w:rsidR="00CA3FB4" w:rsidRPr="00354ADF" w:rsidRDefault="00354ADF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Signed: ___________________________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>Date ________________________________</w:t>
      </w:r>
      <w:r w:rsidR="00512CEE" w:rsidRPr="00512CEE">
        <w:rPr>
          <w:noProof/>
          <w:lang w:val="en-NZ"/>
        </w:rPr>
        <w:drawing>
          <wp:anchor distT="0" distB="0" distL="114300" distR="114300" simplePos="0" relativeHeight="251658240" behindDoc="1" locked="1" layoutInCell="1" allowOverlap="1" wp14:anchorId="67D85B39" wp14:editId="72308ED1">
            <wp:simplePos x="0" y="0"/>
            <wp:positionH relativeFrom="page">
              <wp:posOffset>1080135</wp:posOffset>
            </wp:positionH>
            <wp:positionV relativeFrom="page">
              <wp:posOffset>10153015</wp:posOffset>
            </wp:positionV>
            <wp:extent cx="5760000" cy="158400"/>
            <wp:effectExtent l="0" t="0" r="0" b="0"/>
            <wp:wrapNone/>
            <wp:docPr id="1" name="Picture 1" descr="C:\Users\Paula.Farquhar\Downloads\WPS_A4_LetterHead_PowerGroup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Farquhar\Downloads\WPS_A4_LetterHead_PowerGroupAPPROV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3FB4" w:rsidRPr="00354ADF" w:rsidSect="00354ADF">
      <w:pgSz w:w="16840" w:h="11907" w:orient="landscape" w:code="9"/>
      <w:pgMar w:top="851" w:right="195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C11"/>
    <w:multiLevelType w:val="multilevel"/>
    <w:tmpl w:val="39E46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0A448D"/>
    <w:multiLevelType w:val="multilevel"/>
    <w:tmpl w:val="306CF8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0"/>
    <w:rsid w:val="00012990"/>
    <w:rsid w:val="001072E0"/>
    <w:rsid w:val="00354ADF"/>
    <w:rsid w:val="003611A9"/>
    <w:rsid w:val="004932EC"/>
    <w:rsid w:val="00512CEE"/>
    <w:rsid w:val="006054D9"/>
    <w:rsid w:val="00637E28"/>
    <w:rsid w:val="006D11D6"/>
    <w:rsid w:val="008E41BB"/>
    <w:rsid w:val="00A4423F"/>
    <w:rsid w:val="00A93332"/>
    <w:rsid w:val="00C36E5B"/>
    <w:rsid w:val="00CA3FB4"/>
    <w:rsid w:val="00DC2D24"/>
    <w:rsid w:val="00DE5FA3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F155"/>
  <w15:chartTrackingRefBased/>
  <w15:docId w15:val="{1E56AA66-313B-4059-8585-D54B3EC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4ADF"/>
    <w:pPr>
      <w:spacing w:after="200" w:line="276" w:lineRule="auto"/>
    </w:pPr>
    <w:rPr>
      <w:rFonts w:ascii="Calibri" w:eastAsia="Calibri" w:hAnsi="Calibri" w:cs="Calibri"/>
      <w:lang w:val="en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dministration\Fonts%20Logos%20and%20Templates\Logos\2014\New%20School%20Logos%20and%20Templates%202014\A4%20Lettterhead%20Approved%20V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Lettterhead Approved Val</Template>
  <TotalTime>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Farquhar</dc:creator>
  <cp:keywords/>
  <dc:description/>
  <cp:lastModifiedBy>Joanne Burch</cp:lastModifiedBy>
  <cp:revision>6</cp:revision>
  <dcterms:created xsi:type="dcterms:W3CDTF">2018-08-29T00:54:00Z</dcterms:created>
  <dcterms:modified xsi:type="dcterms:W3CDTF">2018-08-31T00:25:00Z</dcterms:modified>
</cp:coreProperties>
</file>